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586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Данный документ вступает в силу с 01.09.2023 и действует до 01.09.2026 (</w:t>
      </w:r>
      <w:hyperlink r:id="rId4" w:history="1">
        <w:r>
          <w:rPr>
            <w:rFonts w:ascii="Times New Roman" w:hAnsi="Times New Roman" w:cs="Times New Roman"/>
            <w:b/>
            <w:bCs/>
            <w:kern w:val="0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).</w:t>
      </w:r>
    </w:p>
    <w:p w14:paraId="1351B3B8" w14:textId="77777777" w:rsidR="00000000" w:rsidRDefault="0000000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4"/>
          <w:szCs w:val="4"/>
        </w:rPr>
        <w:t> </w:t>
      </w:r>
    </w:p>
    <w:p w14:paraId="406866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42283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ПРАВИТЕЛЬСТВО РОССИЙСКОЙ ФЕДЕРАЦИИ</w:t>
      </w:r>
    </w:p>
    <w:p w14:paraId="050E42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F27F38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ПОСТАНОВЛЕНИЕ</w:t>
      </w:r>
    </w:p>
    <w:p w14:paraId="0AB7333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от 11 мая 2023 г. N 736</w:t>
      </w:r>
    </w:p>
    <w:p w14:paraId="3134811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649F33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</w:t>
      </w:r>
    </w:p>
    <w:p w14:paraId="1E05481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статьи 84 Федерального закона "Об основах охраны здоровья граждан в Российской Федерации" и </w:t>
      </w:r>
      <w:hyperlink r:id="rId6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статьей 39.1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4BAC2D5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 Утвердить прилагаемые:</w:t>
      </w:r>
    </w:p>
    <w:p w14:paraId="2754544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Правила предоставления медицинскими организациями платных медицинских услуг;</w:t>
      </w:r>
    </w:p>
    <w:p w14:paraId="6931C9F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изменения, которые вносятся в акты Правительства Российской Федерации.</w:t>
      </w:r>
    </w:p>
    <w:p w14:paraId="361DB59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2. Признать утратившим силу постановление Правительства Российской Федерации </w:t>
      </w:r>
      <w:hyperlink r:id="rId7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от 4 октября 2012 г. N 1006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14:paraId="2CCD1A4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 Настоящее постановление вступает в силу с 1 сентября 2023 г. и действует до 1 сентября 2026 г.</w:t>
      </w:r>
    </w:p>
    <w:p w14:paraId="53770D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93EBEC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Председатель Правительства</w:t>
      </w:r>
    </w:p>
    <w:p w14:paraId="172A408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Российской Федерации</w:t>
      </w:r>
    </w:p>
    <w:p w14:paraId="4AF91E4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М. МИШУСТИН</w:t>
      </w:r>
    </w:p>
    <w:p w14:paraId="520C6B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191878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УТВЕРЖДЕНЫ</w:t>
      </w:r>
    </w:p>
    <w:p w14:paraId="0708DB8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постановлением Правительства</w:t>
      </w:r>
    </w:p>
    <w:p w14:paraId="79DB68B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lastRenderedPageBreak/>
        <w:t>Российской Федерации</w:t>
      </w:r>
    </w:p>
    <w:p w14:paraId="714D330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от 11 мая 2023 г. N 736</w:t>
      </w:r>
    </w:p>
    <w:p w14:paraId="39ABB22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ADEE3A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ПРАВИЛА ПРЕДОСТАВЛЕНИЯ МЕДИЦИНСКИМИ ОРГАНИЗАЦИЯМИ ПЛАТНЫХ МЕДИЦИНСКИХ УСЛУГ</w:t>
      </w:r>
    </w:p>
    <w:p w14:paraId="23CF60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5AEF2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39BA6A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I. Общие положения</w:t>
      </w:r>
    </w:p>
    <w:p w14:paraId="0554F43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2729A78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 Для целей настоящих Правил используются следующие основные понятия:</w:t>
      </w:r>
    </w:p>
    <w:p w14:paraId="040C3C0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6466F66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5D070FC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72F4262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8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"Об основах охраны здоровья граждан в Российской Федерации";</w:t>
      </w:r>
    </w:p>
    <w:p w14:paraId="1B683AC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08A395F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 Понятие "потребитель" применяется также в значении, установленном </w:t>
      </w:r>
      <w:hyperlink r:id="rId9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0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"Об основах охраны здоровья граждан в Российской Федерации".</w:t>
      </w:r>
    </w:p>
    <w:p w14:paraId="06BD355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23B43A2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5428959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6. Настоящие Правила в наглядной и доступной форме доводятся исполнителем до сведения потребителя и (или) заказчика.</w:t>
      </w:r>
    </w:p>
    <w:p w14:paraId="33FF48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393DCA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II. Условия предоставления платных медицинских услуг</w:t>
      </w:r>
    </w:p>
    <w:p w14:paraId="3A83E6C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7139356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3AC2E42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14:paraId="61B83C8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73F7115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назначение и применение по медицинским показаниям лекарственных препаратов, не входящих в </w:t>
      </w:r>
      <w:hyperlink r:id="rId11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перечень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6861DC1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0D4597A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41D7C31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анонимно, за исключением случаев, предусмотренных законодательством Российской Федерации;</w:t>
      </w:r>
    </w:p>
    <w:p w14:paraId="0D638ED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3F6B86E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2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статьей 21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1B23199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9. Условия использования материально-технической базы и привлечения медицинских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2C9AAA1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447C69E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10. Медицинская помощь при предоставлении платных медицинских услуг организуется и оказывается:</w:t>
      </w:r>
    </w:p>
    <w:p w14:paraId="73F7C78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03AEE64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67C60AD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на основе клинических рекомендаций;</w:t>
      </w:r>
    </w:p>
    <w:p w14:paraId="339A9F0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4DD420A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5DF618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51266C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III. Информация об исполнителе и предоставляемых им платных медицинских услугах</w:t>
      </w:r>
    </w:p>
    <w:p w14:paraId="6DFCDD5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статьями </w:t>
      </w:r>
      <w:hyperlink r:id="rId13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- </w:t>
      </w:r>
      <w:hyperlink r:id="rId14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потребителей".</w:t>
      </w:r>
    </w:p>
    <w:p w14:paraId="18C3592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13. Исполнитель - юридическое лицо обязан предоставить потребителю и (или) заказчику следующую информацию:</w:t>
      </w:r>
    </w:p>
    <w:p w14:paraId="193FCFD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4016089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б) адрес своего сайта в информационно-телекоммуникационной сети "Интернет" (далее - сеть "Интернет") (при его наличии);</w:t>
      </w:r>
    </w:p>
    <w:p w14:paraId="285417E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3D26596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0340A5C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основной государственный регистрационный номер;</w:t>
      </w:r>
    </w:p>
    <w:p w14:paraId="62238EB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фамилия, имя и отчество (при наличии);</w:t>
      </w:r>
    </w:p>
    <w:p w14:paraId="0926E5C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адрес (адреса) места жительства и осуществления медицинской деятельности;</w:t>
      </w:r>
    </w:p>
    <w:p w14:paraId="34494E2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адрес своего сайта в сети "Интернет" (при его наличии);</w:t>
      </w:r>
    </w:p>
    <w:p w14:paraId="7B48A9C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2DA60F2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56A15A7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16. Исполнителем в соответствии со </w:t>
      </w:r>
      <w:hyperlink r:id="rId15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статьей 9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0718394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475A65E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17. 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 w14:paraId="72036A1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перечень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 w14:paraId="0808D54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55EB138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3659233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сроки ожидания предоставления платных медицинских услуг;</w:t>
      </w:r>
    </w:p>
    <w:p w14:paraId="14A8FAE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31AD53E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е) график работы медицинских работников, участвующих в предоставлении платных медицинских услуг;</w:t>
      </w:r>
    </w:p>
    <w:p w14:paraId="6179317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ж) образцы договоров;</w:t>
      </w:r>
    </w:p>
    <w:p w14:paraId="016B8CE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160A531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2523526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18. Информация, указанная в пунктах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571D411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18565D9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445055C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58F84FF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491FD2C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другие сведения, относящиеся к предмету договора.</w:t>
      </w:r>
    </w:p>
    <w:p w14:paraId="64E5EA4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16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635A1C7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быть направлено обращение (жалоба).</w:t>
      </w:r>
    </w:p>
    <w:p w14:paraId="13028CD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63E21A3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17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Российской Федерации "О защите прав потребителей".</w:t>
      </w:r>
    </w:p>
    <w:p w14:paraId="741502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5007F4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IV. Порядок заключения договора и оплаты медицинских услуг</w:t>
      </w:r>
    </w:p>
    <w:p w14:paraId="5F1F192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22. Договор заключается потребителем и (или) заказчиком с исполнителем в письменной форме.</w:t>
      </w:r>
    </w:p>
    <w:p w14:paraId="4715225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23. Договор должен содержать следующую информацию:</w:t>
      </w:r>
    </w:p>
    <w:p w14:paraId="10D36BC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сведения об исполнителе:</w:t>
      </w:r>
    </w:p>
    <w:p w14:paraId="19D9802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481695D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257E1C2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18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перечень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предоставляемых работ (услуг), составляющих медицинскую деятельность, в соответствии с лицензией;</w:t>
      </w:r>
    </w:p>
    <w:p w14:paraId="720A40C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0E6513B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56B287D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данные документа, удостоверяющего личность;</w:t>
      </w:r>
    </w:p>
    <w:p w14:paraId="1A11D83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сведения о законном представителе потребителя или лице, заключающем договор от имени потребителя:</w:t>
      </w:r>
    </w:p>
    <w:p w14:paraId="39A1582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 и отчество (при наличии), адрес места жительства и телефон;</w:t>
      </w:r>
    </w:p>
    <w:p w14:paraId="7DC0A32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данные документа, удостоверяющего личность;</w:t>
      </w:r>
    </w:p>
    <w:p w14:paraId="623F926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сведения о заказчике (в том числе если заказчик и законный представитель являются одним лицом):</w:t>
      </w:r>
    </w:p>
    <w:p w14:paraId="3BDFD8F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 и отчество (при наличии), адрес места жительства и телефон заказчика - физического лица;</w:t>
      </w:r>
    </w:p>
    <w:p w14:paraId="1593AFB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данные документа, удостоверяющего личность заказчика;</w:t>
      </w:r>
    </w:p>
    <w:p w14:paraId="5DC8982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данные документа, удостоверяющего личность законного представителя потребителя;</w:t>
      </w:r>
    </w:p>
    <w:p w14:paraId="738120F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3BDADB6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д) перечень платных медицинских услуг, предоставляемых в соответствии с договором;</w:t>
      </w:r>
    </w:p>
    <w:p w14:paraId="561EF9D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е) стоимость платных медицинских услуг, сроки и порядок их оплаты;</w:t>
      </w:r>
    </w:p>
    <w:p w14:paraId="7D64AD7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ж) условия и сроки ожидания платных медицинских услуг;</w:t>
      </w:r>
    </w:p>
    <w:p w14:paraId="1A60673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з) сведения о лице, заключающем договор от имени исполнителя:</w:t>
      </w:r>
    </w:p>
    <w:p w14:paraId="7F642B2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фамилия, имя, отчество (при наличии);</w:t>
      </w:r>
    </w:p>
    <w:p w14:paraId="40D85B4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должность;</w:t>
      </w:r>
    </w:p>
    <w:p w14:paraId="473259A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документ, подтверждающий полномочия указанного лица;</w:t>
      </w:r>
    </w:p>
    <w:p w14:paraId="71A74C7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14:paraId="3A2D4C6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к) ответственность сторон за невыполнение условий договора;</w:t>
      </w:r>
    </w:p>
    <w:p w14:paraId="76D980F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л) порядок изменения и расторжения договора;</w:t>
      </w:r>
    </w:p>
    <w:p w14:paraId="113519E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3D2FD07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н) иные условия, определяемые по соглашению сторон.</w:t>
      </w:r>
    </w:p>
    <w:p w14:paraId="6E5E4B3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3279385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6F73C2C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4703AC8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72FE69E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2532430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1442115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459F765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19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пунктом 10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части 2 статьи 81 Федерального закона "Об основах охраны здоровья граждан в Российской Федерации".</w:t>
      </w:r>
    </w:p>
    <w:p w14:paraId="118AE11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17EAC74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24EC2CB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137D13B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406B4BF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6F4F45A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копия договора с приложениями и дополнительными соглашениями к нему (в случае заключения);</w:t>
      </w:r>
    </w:p>
    <w:p w14:paraId="4F303DE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справка об оплате медицинских услуг по установленной форме;</w:t>
      </w:r>
    </w:p>
    <w:p w14:paraId="08C4D61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0254EE4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осуществлении расчетов).</w:t>
      </w:r>
    </w:p>
    <w:p w14:paraId="0F467BD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1E0A34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889854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V. Порядок предоставления платных медицинских услуг</w:t>
      </w:r>
    </w:p>
    <w:p w14:paraId="1ECB96B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0360D53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34E0CC2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2F04522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53D06A2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7D86092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1A1AF27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16D4A77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7729006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7B00710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</w:t>
      </w: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соответствии с </w:t>
      </w:r>
      <w:hyperlink r:id="rId20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главой III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потребителей".</w:t>
      </w:r>
    </w:p>
    <w:p w14:paraId="5AFC6FF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1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Российской Федерации "О защите прав потребителей".</w:t>
      </w:r>
    </w:p>
    <w:p w14:paraId="215FEB3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7CE5A7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VI. Особенности оказания медицинских услуг (выполнения работ) при заключении договора дистанционным способом</w:t>
      </w:r>
    </w:p>
    <w:p w14:paraId="427172C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154C22C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24DE8C1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08B08AB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основной государственный регистрационный номер исполнителя;</w:t>
      </w:r>
    </w:p>
    <w:p w14:paraId="77C5A7A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в) номера телефонов и режим работы исполнителя;</w:t>
      </w:r>
    </w:p>
    <w:p w14:paraId="74BE8FF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г) идентификационный номер налогоплательщика;</w:t>
      </w:r>
    </w:p>
    <w:p w14:paraId="4DA58A7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д) информация об оказываемой услуге (выполняемой работе), предусмотренная </w:t>
      </w:r>
      <w:hyperlink r:id="rId22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статьей 10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потребителей";</w:t>
      </w:r>
    </w:p>
    <w:p w14:paraId="62BCBBD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е) способы оплаты услуги (работы);</w:t>
      </w:r>
    </w:p>
    <w:p w14:paraId="7D7ECFB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04F38A8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0E1732C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44. Указанная в пункте 43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2B045AF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</w:t>
      </w:r>
      <w:hyperlink r:id="rId23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16.1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и </w:t>
      </w:r>
      <w:hyperlink r:id="rId24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37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потребителей".</w:t>
      </w:r>
    </w:p>
    <w:p w14:paraId="612322B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1BF827B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1A1871C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36D167B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1A838B9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438F636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</w:t>
      </w:r>
      <w:hyperlink r:id="rId25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16.1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и </w:t>
      </w:r>
      <w:hyperlink r:id="rId26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37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Закона Российской Федерации "О защите прав потребителей".</w:t>
      </w:r>
    </w:p>
    <w:p w14:paraId="6EE5DCD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0356A75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2E5F3A2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647D4A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VII. Ответственность исполнителя при предоставлении платных медицинских услуг</w:t>
      </w:r>
    </w:p>
    <w:p w14:paraId="5CB69BC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6483249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161EB1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28C921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УТВЕРЖДЕНЫ</w:t>
      </w:r>
    </w:p>
    <w:p w14:paraId="55CDF36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постановлением Правительства</w:t>
      </w:r>
    </w:p>
    <w:p w14:paraId="58FF3E8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Российской Федерации</w:t>
      </w:r>
    </w:p>
    <w:p w14:paraId="530DF2B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от 11 мая 2023 г. N 736</w:t>
      </w:r>
    </w:p>
    <w:p w14:paraId="592643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C0ACFA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lastRenderedPageBreak/>
        <w:t>ИЗМЕНЕНИЯ, КОТОРЫЕ ВНОСЯТСЯ В АКТЫ ПРАВИТЕЛЬСТВА РОССИЙСКОЙ ФЕДЕРАЦИИ</w:t>
      </w:r>
    </w:p>
    <w:p w14:paraId="35CDCB0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1. Абзац первый </w:t>
      </w:r>
      <w:hyperlink r:id="rId27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пункта 12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14:paraId="32F1D72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28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статьи 84 Федерального закона "Об основах охраны здоровья граждан в Российской Федерации" Правительством Российской Федерации.".</w:t>
      </w:r>
    </w:p>
    <w:p w14:paraId="02D8D62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2. 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29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сноску четвертую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изложить в следующей редакции:</w:t>
      </w:r>
    </w:p>
    <w:p w14:paraId="539D6DB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постановления Правительства Российской Федерации </w:t>
      </w:r>
      <w:hyperlink r:id="rId30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от 28 июля 2008 г. N 574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"Об утверждении Положения о независимой военно-врачебной экспертизе" и постановления Правительства Российской Федерации </w:t>
      </w:r>
      <w:hyperlink r:id="rId31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от 4 июля 2013 г. N 565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"Об утверждении Положения о военно-врачебной экспертизе".".</w:t>
      </w:r>
    </w:p>
    <w:p w14:paraId="5986D881" w14:textId="77777777" w:rsidR="008077DE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3. Пункты </w:t>
      </w:r>
      <w:hyperlink r:id="rId32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203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341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и </w:t>
      </w:r>
      <w:hyperlink r:id="rId35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577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sectPr w:rsidR="008077D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34"/>
    <w:rsid w:val="008077DE"/>
    <w:rsid w:val="00FA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24281"/>
  <w14:defaultImageDpi w14:val="0"/>
  <w15:docId w15:val="{1F33DFE3-6E6E-436E-B797-BF65AA5E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4218#l0" TargetMode="External"/><Relationship Id="rId13" Type="http://schemas.openxmlformats.org/officeDocument/2006/relationships/hyperlink" Target="https://normativ.kontur.ru/document?moduleid=1&amp;documentid=437678#l53" TargetMode="External"/><Relationship Id="rId18" Type="http://schemas.openxmlformats.org/officeDocument/2006/relationships/hyperlink" Target="https://normativ.kontur.ru/document?moduleid=1&amp;documentid=432422#l118" TargetMode="External"/><Relationship Id="rId26" Type="http://schemas.openxmlformats.org/officeDocument/2006/relationships/hyperlink" Target="https://normativ.kontur.ru/document?moduleid=1&amp;documentid=437678#l8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37678#l2" TargetMode="External"/><Relationship Id="rId34" Type="http://schemas.openxmlformats.org/officeDocument/2006/relationships/hyperlink" Target="https://normativ.kontur.ru/document?moduleid=1&amp;documentid=445616#l376" TargetMode="External"/><Relationship Id="rId7" Type="http://schemas.openxmlformats.org/officeDocument/2006/relationships/hyperlink" Target="https://normativ.kontur.ru/document?moduleid=1&amp;documentid=204609#l0" TargetMode="External"/><Relationship Id="rId12" Type="http://schemas.openxmlformats.org/officeDocument/2006/relationships/hyperlink" Target="https://normativ.kontur.ru/document?moduleid=1&amp;documentid=444218#l1832" TargetMode="External"/><Relationship Id="rId17" Type="http://schemas.openxmlformats.org/officeDocument/2006/relationships/hyperlink" Target="https://normativ.kontur.ru/document?moduleid=1&amp;documentid=437678#l2" TargetMode="External"/><Relationship Id="rId25" Type="http://schemas.openxmlformats.org/officeDocument/2006/relationships/hyperlink" Target="https://normativ.kontur.ru/document?moduleid=1&amp;documentid=437678#l920" TargetMode="External"/><Relationship Id="rId33" Type="http://schemas.openxmlformats.org/officeDocument/2006/relationships/hyperlink" Target="https://normativ.kontur.ru/document?moduleid=1&amp;documentid=445616#l2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44218#l0" TargetMode="External"/><Relationship Id="rId20" Type="http://schemas.openxmlformats.org/officeDocument/2006/relationships/hyperlink" Target="https://normativ.kontur.ru/document?moduleid=1&amp;documentid=437678#l220" TargetMode="External"/><Relationship Id="rId29" Type="http://schemas.openxmlformats.org/officeDocument/2006/relationships/hyperlink" Target="https://normativ.kontur.ru/document?moduleid=1&amp;documentid=424596#l62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37678#l299" TargetMode="External"/><Relationship Id="rId11" Type="http://schemas.openxmlformats.org/officeDocument/2006/relationships/hyperlink" Target="https://normativ.kontur.ru/document?moduleid=1&amp;documentid=446595#l17" TargetMode="External"/><Relationship Id="rId24" Type="http://schemas.openxmlformats.org/officeDocument/2006/relationships/hyperlink" Target="https://normativ.kontur.ru/document?moduleid=1&amp;documentid=437678#l824" TargetMode="External"/><Relationship Id="rId32" Type="http://schemas.openxmlformats.org/officeDocument/2006/relationships/hyperlink" Target="https://normativ.kontur.ru/document?moduleid=1&amp;documentid=445616#l23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44218#l442" TargetMode="External"/><Relationship Id="rId15" Type="http://schemas.openxmlformats.org/officeDocument/2006/relationships/hyperlink" Target="https://normativ.kontur.ru/document?moduleid=1&amp;documentid=437678#l842" TargetMode="External"/><Relationship Id="rId23" Type="http://schemas.openxmlformats.org/officeDocument/2006/relationships/hyperlink" Target="https://normativ.kontur.ru/document?moduleid=1&amp;documentid=437678#l920" TargetMode="External"/><Relationship Id="rId28" Type="http://schemas.openxmlformats.org/officeDocument/2006/relationships/hyperlink" Target="https://normativ.kontur.ru/document?moduleid=1&amp;documentid=444218#l44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44218#l0" TargetMode="External"/><Relationship Id="rId19" Type="http://schemas.openxmlformats.org/officeDocument/2006/relationships/hyperlink" Target="https://normativ.kontur.ru/document?moduleid=1&amp;documentid=444218#l418" TargetMode="External"/><Relationship Id="rId31" Type="http://schemas.openxmlformats.org/officeDocument/2006/relationships/hyperlink" Target="https://normativ.kontur.ru/document?moduleid=1&amp;documentid=446836#l0" TargetMode="External"/><Relationship Id="rId4" Type="http://schemas.openxmlformats.org/officeDocument/2006/relationships/hyperlink" Target="https://normativ.kontur.ru/document?moduleId=1&amp;documentId=448474#l60" TargetMode="External"/><Relationship Id="rId9" Type="http://schemas.openxmlformats.org/officeDocument/2006/relationships/hyperlink" Target="https://normativ.kontur.ru/document?moduleid=1&amp;documentid=437678#l2" TargetMode="External"/><Relationship Id="rId14" Type="http://schemas.openxmlformats.org/officeDocument/2006/relationships/hyperlink" Target="https://normativ.kontur.ru/document?moduleid=1&amp;documentid=437678#l59" TargetMode="External"/><Relationship Id="rId22" Type="http://schemas.openxmlformats.org/officeDocument/2006/relationships/hyperlink" Target="https://normativ.kontur.ru/document?moduleid=1&amp;documentid=437678#l59" TargetMode="External"/><Relationship Id="rId27" Type="http://schemas.openxmlformats.org/officeDocument/2006/relationships/hyperlink" Target="https://normativ.kontur.ru/document?moduleid=1&amp;documentid=231834#l28" TargetMode="External"/><Relationship Id="rId30" Type="http://schemas.openxmlformats.org/officeDocument/2006/relationships/hyperlink" Target="https://normativ.kontur.ru/document?moduleid=1&amp;documentid=231834#l0" TargetMode="External"/><Relationship Id="rId35" Type="http://schemas.openxmlformats.org/officeDocument/2006/relationships/hyperlink" Target="https://normativ.kontur.ru/document?moduleid=1&amp;documentid=445616#l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5559</Words>
  <Characters>31691</Characters>
  <Application>Microsoft Office Word</Application>
  <DocSecurity>0</DocSecurity>
  <Lines>264</Lines>
  <Paragraphs>74</Paragraphs>
  <ScaleCrop>false</ScaleCrop>
  <Company/>
  <LinksUpToDate>false</LinksUpToDate>
  <CharactersWithSpaces>37176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2023-08-21T11:39:00Z</dcterms:created>
  <dcterms:modified xsi:type="dcterms:W3CDTF">2023-08-21T11:39:00Z</dcterms:modified>
</cp:coreProperties>
</file>